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7E" w:rsidRDefault="00FE667E" w:rsidP="00E15CEC">
      <w:pPr>
        <w:pStyle w:val="ae"/>
        <w:ind w:right="1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667E" w:rsidRDefault="00FE667E" w:rsidP="00E15CEC">
      <w:pPr>
        <w:pStyle w:val="ae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782799" w:rsidRPr="00E26C0C" w:rsidRDefault="00782799" w:rsidP="00567B44">
      <w:pPr>
        <w:pStyle w:val="ae"/>
        <w:ind w:left="567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0C">
        <w:rPr>
          <w:rFonts w:ascii="Times New Roman" w:hAnsi="Times New Roman" w:cs="Times New Roman"/>
          <w:b/>
          <w:sz w:val="28"/>
          <w:szCs w:val="28"/>
        </w:rPr>
        <w:t>ПАМЯТКА РАБОТНИКУ</w:t>
      </w:r>
    </w:p>
    <w:p w:rsidR="00782799" w:rsidRDefault="00782799" w:rsidP="00567B44">
      <w:pPr>
        <w:pStyle w:val="ae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0C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191369"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  <w:r w:rsidRPr="00E26C0C">
        <w:rPr>
          <w:rFonts w:ascii="Times New Roman" w:hAnsi="Times New Roman" w:cs="Times New Roman"/>
          <w:b/>
          <w:sz w:val="28"/>
          <w:szCs w:val="28"/>
        </w:rPr>
        <w:t xml:space="preserve">оформления трудовых отношений </w:t>
      </w:r>
    </w:p>
    <w:p w:rsidR="008C249B" w:rsidRPr="00BF1410" w:rsidRDefault="008C249B" w:rsidP="00567B44">
      <w:pPr>
        <w:pStyle w:val="ae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E2" w:rsidRPr="00FB07E2" w:rsidRDefault="00FB07E2" w:rsidP="00567B44">
      <w:pPr>
        <w:pStyle w:val="ae"/>
        <w:ind w:left="567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DA2">
        <w:rPr>
          <w:rFonts w:ascii="Times New Roman" w:hAnsi="Times New Roman" w:cs="Times New Roman"/>
          <w:b/>
          <w:sz w:val="28"/>
          <w:szCs w:val="28"/>
        </w:rPr>
        <w:t>Неформальная занятость</w:t>
      </w:r>
      <w:r w:rsidRPr="00FB07E2">
        <w:rPr>
          <w:rFonts w:ascii="Times New Roman" w:hAnsi="Times New Roman" w:cs="Times New Roman"/>
          <w:sz w:val="28"/>
          <w:szCs w:val="28"/>
        </w:rPr>
        <w:t xml:space="preserve"> – вид трудовых отношений, основанных </w:t>
      </w:r>
      <w:r w:rsidR="00E26C0C">
        <w:rPr>
          <w:rFonts w:ascii="Times New Roman" w:hAnsi="Times New Roman" w:cs="Times New Roman"/>
          <w:sz w:val="28"/>
          <w:szCs w:val="28"/>
        </w:rPr>
        <w:br/>
      </w:r>
      <w:r w:rsidRPr="00FB07E2">
        <w:rPr>
          <w:rFonts w:ascii="Times New Roman" w:hAnsi="Times New Roman" w:cs="Times New Roman"/>
          <w:sz w:val="28"/>
          <w:szCs w:val="28"/>
        </w:rPr>
        <w:t xml:space="preserve">на устной договоренности, без заключения трудового договора, без официальной выплаты заработной платы и связанных с ней налогов и отчислений </w:t>
      </w:r>
      <w:r w:rsidR="00E26C0C">
        <w:rPr>
          <w:rFonts w:ascii="Times New Roman" w:hAnsi="Times New Roman" w:cs="Times New Roman"/>
          <w:sz w:val="28"/>
          <w:szCs w:val="28"/>
        </w:rPr>
        <w:br/>
      </w:r>
      <w:r w:rsidRPr="00FB07E2">
        <w:rPr>
          <w:rFonts w:ascii="Times New Roman" w:hAnsi="Times New Roman" w:cs="Times New Roman"/>
          <w:sz w:val="28"/>
          <w:szCs w:val="28"/>
        </w:rPr>
        <w:t>во внебюджетные фонды.</w:t>
      </w:r>
    </w:p>
    <w:p w:rsidR="00782799" w:rsidRPr="00FB07E2" w:rsidRDefault="00782799" w:rsidP="00567B44">
      <w:pPr>
        <w:pStyle w:val="ae"/>
        <w:ind w:left="567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E2">
        <w:rPr>
          <w:rFonts w:ascii="Times New Roman" w:hAnsi="Times New Roman" w:cs="Times New Roman"/>
          <w:sz w:val="28"/>
          <w:szCs w:val="28"/>
        </w:rPr>
        <w:t xml:space="preserve">Трудовые отношения возникают между работником и работодателем </w:t>
      </w:r>
      <w:r w:rsidR="00E26C0C">
        <w:rPr>
          <w:rFonts w:ascii="Times New Roman" w:hAnsi="Times New Roman" w:cs="Times New Roman"/>
          <w:sz w:val="28"/>
          <w:szCs w:val="28"/>
        </w:rPr>
        <w:br/>
      </w:r>
      <w:r w:rsidRPr="00FB07E2">
        <w:rPr>
          <w:rFonts w:ascii="Times New Roman" w:hAnsi="Times New Roman" w:cs="Times New Roman"/>
          <w:sz w:val="28"/>
          <w:szCs w:val="28"/>
        </w:rPr>
        <w:t xml:space="preserve">на основании трудового договора, заключение которого </w:t>
      </w:r>
      <w:r w:rsidRPr="00FB07E2">
        <w:rPr>
          <w:rFonts w:ascii="Times New Roman" w:hAnsi="Times New Roman" w:cs="Times New Roman"/>
          <w:b/>
          <w:sz w:val="28"/>
          <w:szCs w:val="28"/>
        </w:rPr>
        <w:t>является обязательным условием</w:t>
      </w:r>
      <w:r w:rsidRPr="00FB07E2">
        <w:rPr>
          <w:rFonts w:ascii="Times New Roman" w:hAnsi="Times New Roman" w:cs="Times New Roman"/>
          <w:sz w:val="28"/>
          <w:szCs w:val="28"/>
        </w:rPr>
        <w:t xml:space="preserve"> при приеме на работу (статья 16 Т</w:t>
      </w:r>
      <w:r w:rsidR="00AF6696" w:rsidRPr="00FB07E2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FB07E2">
        <w:rPr>
          <w:rFonts w:ascii="Times New Roman" w:hAnsi="Times New Roman" w:cs="Times New Roman"/>
          <w:sz w:val="28"/>
          <w:szCs w:val="28"/>
        </w:rPr>
        <w:t>Р</w:t>
      </w:r>
      <w:r w:rsidR="00AF6696" w:rsidRPr="00FB07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B07E2">
        <w:rPr>
          <w:rFonts w:ascii="Times New Roman" w:hAnsi="Times New Roman" w:cs="Times New Roman"/>
          <w:sz w:val="28"/>
          <w:szCs w:val="28"/>
        </w:rPr>
        <w:t>Ф</w:t>
      </w:r>
      <w:r w:rsidR="00AF6696" w:rsidRPr="00FB07E2">
        <w:rPr>
          <w:rFonts w:ascii="Times New Roman" w:hAnsi="Times New Roman" w:cs="Times New Roman"/>
          <w:sz w:val="28"/>
          <w:szCs w:val="28"/>
        </w:rPr>
        <w:t>едерации, далее ТК РФ</w:t>
      </w:r>
      <w:r w:rsidRPr="00FB07E2">
        <w:rPr>
          <w:rFonts w:ascii="Times New Roman" w:hAnsi="Times New Roman" w:cs="Times New Roman"/>
          <w:sz w:val="28"/>
          <w:szCs w:val="28"/>
        </w:rPr>
        <w:t>).</w:t>
      </w:r>
    </w:p>
    <w:p w:rsidR="00782799" w:rsidRPr="00FB07E2" w:rsidRDefault="00782799" w:rsidP="00C05A4F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E2">
        <w:rPr>
          <w:rFonts w:ascii="Times New Roman" w:hAnsi="Times New Roman" w:cs="Times New Roman"/>
          <w:sz w:val="28"/>
          <w:szCs w:val="28"/>
        </w:rPr>
        <w:tab/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(статья 56 ТК РФ).</w:t>
      </w:r>
    </w:p>
    <w:p w:rsidR="00782799" w:rsidRPr="00FB07E2" w:rsidRDefault="00782799" w:rsidP="00C05A4F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E2">
        <w:rPr>
          <w:rFonts w:ascii="Times New Roman" w:hAnsi="Times New Roman" w:cs="Times New Roman"/>
          <w:sz w:val="28"/>
          <w:szCs w:val="28"/>
        </w:rPr>
        <w:tab/>
      </w:r>
      <w:r w:rsidRPr="00191369">
        <w:rPr>
          <w:rFonts w:ascii="Times New Roman" w:hAnsi="Times New Roman" w:cs="Times New Roman"/>
          <w:b/>
          <w:sz w:val="28"/>
          <w:szCs w:val="28"/>
        </w:rPr>
        <w:t>Трудовой договор заключается в письменной форме в двух экземплярах</w:t>
      </w:r>
      <w:r w:rsidRPr="00FB07E2">
        <w:rPr>
          <w:rFonts w:ascii="Times New Roman" w:hAnsi="Times New Roman" w:cs="Times New Roman"/>
          <w:sz w:val="28"/>
          <w:szCs w:val="28"/>
        </w:rPr>
        <w:t xml:space="preserve">, каждый из которых подписывается работником и работодателем. Экземпляр, хранящийся у работодателя, должен содержать подпись работника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FB07E2">
        <w:rPr>
          <w:rFonts w:ascii="Times New Roman" w:hAnsi="Times New Roman" w:cs="Times New Roman"/>
          <w:sz w:val="28"/>
          <w:szCs w:val="28"/>
        </w:rPr>
        <w:t>о получении своего экземпляра договора</w:t>
      </w:r>
      <w:r w:rsidR="00C05A4F" w:rsidRPr="00FB07E2">
        <w:rPr>
          <w:rFonts w:ascii="Times New Roman" w:hAnsi="Times New Roman" w:cs="Times New Roman"/>
          <w:sz w:val="28"/>
          <w:szCs w:val="28"/>
        </w:rPr>
        <w:t xml:space="preserve"> </w:t>
      </w:r>
      <w:r w:rsidRPr="00FB07E2">
        <w:rPr>
          <w:rFonts w:ascii="Times New Roman" w:hAnsi="Times New Roman" w:cs="Times New Roman"/>
          <w:sz w:val="28"/>
          <w:szCs w:val="28"/>
        </w:rPr>
        <w:t>(статья 67 ТК РФ).</w:t>
      </w:r>
    </w:p>
    <w:p w:rsidR="00782799" w:rsidRDefault="00782799" w:rsidP="00D353D7">
      <w:pPr>
        <w:pStyle w:val="ae"/>
        <w:spacing w:after="240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E2">
        <w:rPr>
          <w:rFonts w:ascii="Times New Roman" w:hAnsi="Times New Roman" w:cs="Times New Roman"/>
          <w:sz w:val="28"/>
          <w:szCs w:val="28"/>
        </w:rPr>
        <w:tab/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</w:t>
      </w:r>
      <w:r w:rsidR="00AF6696" w:rsidRPr="00FB07E2">
        <w:rPr>
          <w:rFonts w:ascii="Times New Roman" w:hAnsi="Times New Roman" w:cs="Times New Roman"/>
          <w:sz w:val="28"/>
          <w:szCs w:val="28"/>
        </w:rPr>
        <w:t xml:space="preserve"> </w:t>
      </w:r>
      <w:r w:rsidRPr="00FB07E2">
        <w:rPr>
          <w:rFonts w:ascii="Times New Roman" w:hAnsi="Times New Roman" w:cs="Times New Roman"/>
          <w:sz w:val="28"/>
          <w:szCs w:val="28"/>
        </w:rPr>
        <w:t>(статья 15 ТК РФ).</w:t>
      </w:r>
    </w:p>
    <w:p w:rsidR="00D353D7" w:rsidRPr="00D353D7" w:rsidRDefault="00D353D7" w:rsidP="00E94FCA">
      <w:pPr>
        <w:pStyle w:val="ae"/>
        <w:spacing w:after="240"/>
        <w:ind w:left="1276" w:right="142"/>
        <w:rPr>
          <w:rFonts w:ascii="Times New Roman" w:hAnsi="Times New Roman" w:cs="Times New Roman"/>
          <w:b/>
          <w:sz w:val="28"/>
          <w:szCs w:val="28"/>
        </w:rPr>
      </w:pPr>
      <w:r w:rsidRPr="00D353D7">
        <w:rPr>
          <w:rFonts w:ascii="Times New Roman" w:hAnsi="Times New Roman" w:cs="Times New Roman"/>
          <w:b/>
          <w:sz w:val="28"/>
          <w:szCs w:val="28"/>
        </w:rPr>
        <w:t>Риски работы без оформления трудового договора</w:t>
      </w:r>
      <w:r w:rsidR="00E94FCA">
        <w:rPr>
          <w:rFonts w:ascii="Times New Roman" w:hAnsi="Times New Roman" w:cs="Times New Roman"/>
          <w:b/>
          <w:sz w:val="28"/>
          <w:szCs w:val="28"/>
        </w:rPr>
        <w:t>:</w:t>
      </w:r>
    </w:p>
    <w:p w:rsidR="0015337F" w:rsidRPr="00D353D7" w:rsidRDefault="00E94FCA" w:rsidP="0015337F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337F" w:rsidRPr="00D353D7">
        <w:rPr>
          <w:rFonts w:ascii="Times New Roman" w:hAnsi="Times New Roman" w:cs="Times New Roman"/>
          <w:sz w:val="28"/>
          <w:szCs w:val="28"/>
        </w:rPr>
        <w:t xml:space="preserve">аботник не защищен от травматизма и профессиональных заболеваний: при наступлении страхового случая работник лишается выплаты пособия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="0015337F" w:rsidRPr="00D353D7">
        <w:rPr>
          <w:rFonts w:ascii="Times New Roman" w:hAnsi="Times New Roman" w:cs="Times New Roman"/>
          <w:sz w:val="28"/>
          <w:szCs w:val="28"/>
        </w:rPr>
        <w:t>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15337F" w:rsidRPr="00D353D7" w:rsidRDefault="0015337F" w:rsidP="00C907D6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D7">
        <w:rPr>
          <w:rFonts w:ascii="Times New Roman" w:hAnsi="Times New Roman" w:cs="Times New Roman"/>
          <w:sz w:val="28"/>
          <w:szCs w:val="28"/>
        </w:rPr>
        <w:t xml:space="preserve">работник лишает себя возможности получать оплачиваемые больничные листы в период временной нетрудоспособности, оформление отпуска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 xml:space="preserve">по беременности и родам, и отпуск по уходу за ребенком до достижения им 3 лет, пособие по безработице и выходное пособие при увольнении </w:t>
      </w:r>
      <w:r w:rsidR="00E94FCA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>по сокращению штата;</w:t>
      </w:r>
    </w:p>
    <w:p w:rsidR="0015337F" w:rsidRPr="00D353D7" w:rsidRDefault="0015337F" w:rsidP="0015337F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D7">
        <w:rPr>
          <w:rFonts w:ascii="Times New Roman" w:hAnsi="Times New Roman" w:cs="Times New Roman"/>
          <w:sz w:val="28"/>
          <w:szCs w:val="28"/>
        </w:rPr>
        <w:t xml:space="preserve">у работника отсутствуют доплаты за вредные (опасные) условия труда, работу в выходные и праздничные дни, в ночное время, сверхурочные часы; работник не сможет получить социальный или имущественный налоговый вычет по налогу на доходы физических лиц (НДФЛ) за покупку жилья, за обучение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>и лечение, взять кредит в банке;</w:t>
      </w:r>
    </w:p>
    <w:p w:rsidR="00C907D6" w:rsidRPr="00D353D7" w:rsidRDefault="0015337F" w:rsidP="00C907D6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D7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не перечисляет соответствующие суммы в </w:t>
      </w:r>
      <w:r w:rsidR="00D353D7">
        <w:rPr>
          <w:rFonts w:ascii="Times New Roman" w:hAnsi="Times New Roman" w:cs="Times New Roman"/>
          <w:sz w:val="28"/>
          <w:szCs w:val="28"/>
        </w:rPr>
        <w:t>Социальный</w:t>
      </w:r>
      <w:r w:rsidRPr="00D353D7">
        <w:rPr>
          <w:rFonts w:ascii="Times New Roman" w:hAnsi="Times New Roman" w:cs="Times New Roman"/>
          <w:sz w:val="28"/>
          <w:szCs w:val="28"/>
        </w:rPr>
        <w:t xml:space="preserve"> фонд</w:t>
      </w:r>
      <w:r w:rsidR="00D353D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353D7">
        <w:rPr>
          <w:rFonts w:ascii="Times New Roman" w:hAnsi="Times New Roman" w:cs="Times New Roman"/>
          <w:sz w:val="28"/>
          <w:szCs w:val="28"/>
        </w:rPr>
        <w:t xml:space="preserve">, что в будущем приведет к назначению более низких размеров пенсии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 xml:space="preserve">и малообеспеченности работника в пожилом возрасте, поскольку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>не формируются трудовой стаж и пенсионные накопления;</w:t>
      </w:r>
    </w:p>
    <w:p w:rsidR="0015337F" w:rsidRPr="00D353D7" w:rsidRDefault="0015337F" w:rsidP="00C907D6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53D7">
        <w:rPr>
          <w:rFonts w:ascii="Times New Roman" w:hAnsi="Times New Roman" w:cs="Times New Roman"/>
          <w:sz w:val="28"/>
          <w:szCs w:val="28"/>
        </w:rPr>
        <w:t xml:space="preserve"> не идет страховой стаж, в том числе льготный, который установлен для ряда категорий работников в целях досрочного получения трудовой пенсии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Pr="00D353D7">
        <w:rPr>
          <w:rFonts w:ascii="Times New Roman" w:hAnsi="Times New Roman" w:cs="Times New Roman"/>
          <w:sz w:val="28"/>
          <w:szCs w:val="28"/>
        </w:rPr>
        <w:t>по старости.</w:t>
      </w:r>
    </w:p>
    <w:p w:rsidR="002B7DA2" w:rsidRDefault="002B7DA2" w:rsidP="0015337F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50254" w:rsidRPr="00F50254">
        <w:rPr>
          <w:rFonts w:ascii="Times New Roman" w:hAnsi="Times New Roman" w:cs="Times New Roman"/>
          <w:sz w:val="28"/>
          <w:szCs w:val="28"/>
        </w:rPr>
        <w:t>для работника, работающего не официально, предусмотрена налоговая ответственность, так согласно ст. 122 НК РФ неуплата или неполная уплата сумм налога влечет взыскание штрафа в размере 20% от неуплаченной суммы налога.</w:t>
      </w:r>
    </w:p>
    <w:p w:rsidR="00E26C0C" w:rsidRDefault="00E26C0C" w:rsidP="00D353D7">
      <w:pPr>
        <w:pStyle w:val="ae"/>
        <w:spacing w:after="240"/>
        <w:ind w:left="567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0C">
        <w:rPr>
          <w:rFonts w:ascii="Times New Roman" w:hAnsi="Times New Roman" w:cs="Times New Roman"/>
          <w:b/>
          <w:sz w:val="28"/>
          <w:szCs w:val="28"/>
        </w:rPr>
        <w:t>Как защитить свои трудовые права?</w:t>
      </w:r>
    </w:p>
    <w:p w:rsidR="00E26C0C" w:rsidRDefault="00E26C0C" w:rsidP="002B7DA2">
      <w:pPr>
        <w:pStyle w:val="ae"/>
        <w:numPr>
          <w:ilvl w:val="0"/>
          <w:numId w:val="9"/>
        </w:numPr>
        <w:ind w:left="1134" w:right="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</w:t>
      </w:r>
      <w:r w:rsidRPr="00E26C0C">
        <w:rPr>
          <w:rFonts w:ascii="Times New Roman" w:hAnsi="Times New Roman" w:cs="Times New Roman"/>
          <w:sz w:val="28"/>
          <w:szCs w:val="28"/>
        </w:rPr>
        <w:t xml:space="preserve"> работодателю с письменным заявлением о заключении с Вами трудового договора и (или) о признании правоотношений трудовыми. Отказ работодателя оформить в письменной форме трудовой может быть расценен судом как злоупотребление со стороны работодателя правом на заключение трудового договора.</w:t>
      </w:r>
    </w:p>
    <w:p w:rsidR="00E26C0C" w:rsidRDefault="00E26C0C" w:rsidP="002B7DA2">
      <w:pPr>
        <w:pStyle w:val="ae"/>
        <w:numPr>
          <w:ilvl w:val="0"/>
          <w:numId w:val="9"/>
        </w:numPr>
        <w:ind w:left="1134" w:right="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C0C">
        <w:rPr>
          <w:rFonts w:ascii="Times New Roman" w:hAnsi="Times New Roman" w:cs="Times New Roman"/>
          <w:sz w:val="28"/>
          <w:szCs w:val="28"/>
        </w:rPr>
        <w:t>Обратиться в Государственную инспекцию труда в Ханты-Мансийском автономном округе – Югре через сайт «Онлайнинспекция.рф», используя сервис «Сообщить о проблеме», либо почтой по адресу: 628007, г. Ханты-Мансийск, ул. Чехова 62«а».</w:t>
      </w:r>
    </w:p>
    <w:p w:rsidR="002B7DA2" w:rsidRDefault="00E26C0C" w:rsidP="002B7DA2">
      <w:pPr>
        <w:pStyle w:val="ae"/>
        <w:numPr>
          <w:ilvl w:val="0"/>
          <w:numId w:val="9"/>
        </w:numPr>
        <w:ind w:left="1134" w:right="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C0C">
        <w:rPr>
          <w:rFonts w:ascii="Times New Roman" w:hAnsi="Times New Roman" w:cs="Times New Roman"/>
          <w:sz w:val="28"/>
          <w:szCs w:val="28"/>
        </w:rPr>
        <w:t xml:space="preserve">Обратиться в суд с исковым заявлением о признании правоотношений трудовыми. Дела по таким спорам рассматриваются районными </w:t>
      </w:r>
      <w:r w:rsidR="00E94FCA">
        <w:rPr>
          <w:rFonts w:ascii="Times New Roman" w:hAnsi="Times New Roman" w:cs="Times New Roman"/>
          <w:sz w:val="28"/>
          <w:szCs w:val="28"/>
        </w:rPr>
        <w:t xml:space="preserve">(городскими) </w:t>
      </w:r>
      <w:r w:rsidRPr="00E26C0C">
        <w:rPr>
          <w:rFonts w:ascii="Times New Roman" w:hAnsi="Times New Roman" w:cs="Times New Roman"/>
          <w:sz w:val="28"/>
          <w:szCs w:val="28"/>
        </w:rPr>
        <w:t xml:space="preserve">судами по месту жительства работника, либо по адресу нахождения работодателя или адресу филиала (представительства) организации-работодателя, либо по месту исполнения обязанностей </w:t>
      </w:r>
      <w:r w:rsidR="00E94FCA">
        <w:rPr>
          <w:rFonts w:ascii="Times New Roman" w:hAnsi="Times New Roman" w:cs="Times New Roman"/>
          <w:sz w:val="28"/>
          <w:szCs w:val="28"/>
        </w:rPr>
        <w:br/>
      </w:r>
      <w:r w:rsidRPr="00E26C0C">
        <w:rPr>
          <w:rFonts w:ascii="Times New Roman" w:hAnsi="Times New Roman" w:cs="Times New Roman"/>
          <w:sz w:val="28"/>
          <w:szCs w:val="28"/>
        </w:rPr>
        <w:t>по трудовому договору, если таковое в нем указано.</w:t>
      </w:r>
    </w:p>
    <w:p w:rsidR="002B7DA2" w:rsidRDefault="00E94FCA" w:rsidP="002B7DA2">
      <w:pPr>
        <w:pStyle w:val="ae"/>
        <w:numPr>
          <w:ilvl w:val="0"/>
          <w:numId w:val="9"/>
        </w:numPr>
        <w:ind w:left="1134" w:right="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DD278" wp14:editId="1AD0225C">
                <wp:simplePos x="0" y="0"/>
                <wp:positionH relativeFrom="column">
                  <wp:posOffset>2050415</wp:posOffset>
                </wp:positionH>
                <wp:positionV relativeFrom="paragraph">
                  <wp:posOffset>715645</wp:posOffset>
                </wp:positionV>
                <wp:extent cx="1905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C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1.45pt;margin-top:56.35pt;width:1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" strokeweight="1.5pt">
                <v:stroke endarrow="open"/>
              </v:shape>
            </w:pict>
          </mc:Fallback>
        </mc:AlternateContent>
      </w:r>
      <w:r w:rsidR="00D353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3872" wp14:editId="4ED1393E">
                <wp:simplePos x="0" y="0"/>
                <wp:positionH relativeFrom="column">
                  <wp:posOffset>4269740</wp:posOffset>
                </wp:positionH>
                <wp:positionV relativeFrom="paragraph">
                  <wp:posOffset>506095</wp:posOffset>
                </wp:positionV>
                <wp:extent cx="19050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2309" id="Прямая со стрелкой 1" o:spid="_x0000_s1026" type="#_x0000_t32" style="position:absolute;margin-left:336.2pt;margin-top:39.85pt;width:1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" strokecolor="black [3040]" strokeweight="1.5pt">
                <v:stroke endarrow="open"/>
              </v:shape>
            </w:pict>
          </mc:Fallback>
        </mc:AlternateContent>
      </w:r>
      <w:r w:rsidR="009961FD" w:rsidRPr="002B7DA2">
        <w:rPr>
          <w:rFonts w:ascii="Times New Roman" w:hAnsi="Times New Roman" w:cs="Times New Roman"/>
          <w:sz w:val="28"/>
          <w:szCs w:val="28"/>
        </w:rPr>
        <w:t xml:space="preserve">Направить обращение в УФНС России по Ханты-Мансийскому автономному округу – Югре на сайте </w:t>
      </w:r>
      <w:hyperlink r:id="rId8" w:history="1">
        <w:r w:rsidR="009961FD" w:rsidRPr="002B7DA2">
          <w:rPr>
            <w:rStyle w:val="af1"/>
            <w:rFonts w:ascii="Times New Roman" w:hAnsi="Times New Roman" w:cs="Times New Roman"/>
            <w:sz w:val="28"/>
            <w:szCs w:val="28"/>
          </w:rPr>
          <w:t>https://www.nalog.gov.ru/rn86/</w:t>
        </w:r>
      </w:hyperlink>
      <w:r w:rsidR="009961FD" w:rsidRPr="002B7DA2">
        <w:rPr>
          <w:rFonts w:ascii="Times New Roman" w:hAnsi="Times New Roman" w:cs="Times New Roman"/>
          <w:sz w:val="28"/>
          <w:szCs w:val="28"/>
        </w:rPr>
        <w:t xml:space="preserve"> находим раздел «Контакты и обращения»</w:t>
      </w:r>
      <w:r w:rsidR="00D353D7">
        <w:rPr>
          <w:rFonts w:ascii="Times New Roman" w:hAnsi="Times New Roman" w:cs="Times New Roman"/>
          <w:sz w:val="28"/>
          <w:szCs w:val="28"/>
        </w:rPr>
        <w:t xml:space="preserve"> </w:t>
      </w:r>
      <w:r w:rsidR="009961FD" w:rsidRPr="002B7DA2">
        <w:rPr>
          <w:rFonts w:ascii="Times New Roman" w:hAnsi="Times New Roman" w:cs="Times New Roman"/>
          <w:sz w:val="28"/>
          <w:szCs w:val="28"/>
        </w:rPr>
        <w:t xml:space="preserve"> «</w:t>
      </w:r>
      <w:r w:rsidR="002B7DA2" w:rsidRPr="002B7DA2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D353D7">
        <w:rPr>
          <w:rFonts w:ascii="Times New Roman" w:hAnsi="Times New Roman" w:cs="Times New Roman"/>
          <w:sz w:val="28"/>
          <w:szCs w:val="28"/>
        </w:rPr>
        <w:br/>
      </w:r>
      <w:r w:rsidR="002B7DA2" w:rsidRPr="002B7DA2">
        <w:rPr>
          <w:rFonts w:ascii="Times New Roman" w:hAnsi="Times New Roman" w:cs="Times New Roman"/>
          <w:sz w:val="28"/>
          <w:szCs w:val="28"/>
        </w:rPr>
        <w:t>и организаций</w:t>
      </w:r>
      <w:r w:rsidR="002B7DA2">
        <w:rPr>
          <w:rFonts w:ascii="Times New Roman" w:hAnsi="Times New Roman" w:cs="Times New Roman"/>
          <w:sz w:val="28"/>
          <w:szCs w:val="28"/>
        </w:rPr>
        <w:t xml:space="preserve">» </w:t>
      </w:r>
      <w:r w:rsidR="00D353D7">
        <w:rPr>
          <w:rFonts w:ascii="Times New Roman" w:hAnsi="Times New Roman" w:cs="Times New Roman"/>
          <w:sz w:val="28"/>
          <w:szCs w:val="28"/>
        </w:rPr>
        <w:t xml:space="preserve">       </w:t>
      </w:r>
      <w:r w:rsidR="002B7DA2" w:rsidRPr="002B7DA2">
        <w:rPr>
          <w:rFonts w:ascii="Times New Roman" w:hAnsi="Times New Roman" w:cs="Times New Roman"/>
          <w:sz w:val="28"/>
          <w:szCs w:val="28"/>
        </w:rPr>
        <w:t>«Обратиться в ФНС России».</w:t>
      </w:r>
    </w:p>
    <w:p w:rsidR="00E26C0C" w:rsidRPr="002B7DA2" w:rsidRDefault="00E26C0C" w:rsidP="002B7DA2">
      <w:pPr>
        <w:pStyle w:val="ae"/>
        <w:numPr>
          <w:ilvl w:val="0"/>
          <w:numId w:val="9"/>
        </w:numPr>
        <w:ind w:left="1134" w:right="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7DA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961FD" w:rsidRPr="002B7DA2">
        <w:rPr>
          <w:rFonts w:ascii="Times New Roman" w:hAnsi="Times New Roman" w:cs="Times New Roman"/>
          <w:sz w:val="28"/>
          <w:szCs w:val="28"/>
        </w:rPr>
        <w:t>обращение</w:t>
      </w:r>
      <w:r w:rsidRPr="002B7DA2">
        <w:rPr>
          <w:rFonts w:ascii="Times New Roman" w:hAnsi="Times New Roman" w:cs="Times New Roman"/>
          <w:sz w:val="28"/>
          <w:szCs w:val="28"/>
        </w:rPr>
        <w:t xml:space="preserve"> в Прокуратуру Ханты Мансийс</w:t>
      </w:r>
      <w:r w:rsidR="009961FD" w:rsidRPr="002B7DA2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2B7DA2">
        <w:rPr>
          <w:rFonts w:ascii="Times New Roman" w:hAnsi="Times New Roman" w:cs="Times New Roman"/>
          <w:sz w:val="28"/>
          <w:szCs w:val="28"/>
        </w:rPr>
        <w:t>с помощью</w:t>
      </w:r>
      <w:r w:rsidR="009961FD" w:rsidRPr="002B7DA2">
        <w:rPr>
          <w:rFonts w:ascii="Times New Roman" w:hAnsi="Times New Roman" w:cs="Times New Roman"/>
          <w:sz w:val="28"/>
          <w:szCs w:val="28"/>
        </w:rPr>
        <w:t xml:space="preserve"> сервиса «Направить обращение» </w:t>
      </w:r>
      <w:r w:rsidRPr="002B7DA2">
        <w:rPr>
          <w:rFonts w:ascii="Times New Roman" w:hAnsi="Times New Roman" w:cs="Times New Roman"/>
          <w:sz w:val="28"/>
          <w:szCs w:val="28"/>
        </w:rPr>
        <w:t xml:space="preserve">на сайте https://epp.genproc.gov.ru/web/proc_86. </w:t>
      </w:r>
    </w:p>
    <w:p w:rsidR="00E26C0C" w:rsidRPr="00E26C0C" w:rsidRDefault="00E26C0C" w:rsidP="00E26C0C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799" w:rsidRPr="00FB07E2" w:rsidRDefault="00782799" w:rsidP="00517489">
      <w:pPr>
        <w:pStyle w:val="ae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E2">
        <w:rPr>
          <w:rFonts w:ascii="Times New Roman" w:hAnsi="Times New Roman" w:cs="Times New Roman"/>
          <w:sz w:val="28"/>
          <w:szCs w:val="28"/>
        </w:rPr>
        <w:tab/>
        <w:t xml:space="preserve">В целях информирования государственных (муниципальных) органов власти о работодателях, нарушающих нормы трудового законодательства, </w:t>
      </w:r>
      <w:r w:rsidR="00C32683">
        <w:rPr>
          <w:rFonts w:ascii="Times New Roman" w:hAnsi="Times New Roman" w:cs="Times New Roman"/>
          <w:sz w:val="28"/>
          <w:szCs w:val="28"/>
        </w:rPr>
        <w:t>необходимо</w:t>
      </w:r>
      <w:r w:rsidRPr="00FB07E2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AF6696" w:rsidRPr="00FB07E2">
        <w:rPr>
          <w:rFonts w:ascii="Times New Roman" w:hAnsi="Times New Roman" w:cs="Times New Roman"/>
          <w:sz w:val="28"/>
          <w:szCs w:val="28"/>
        </w:rPr>
        <w:t xml:space="preserve"> </w:t>
      </w:r>
      <w:r w:rsidRPr="00FB07E2">
        <w:rPr>
          <w:rFonts w:ascii="Times New Roman" w:hAnsi="Times New Roman" w:cs="Times New Roman"/>
          <w:sz w:val="28"/>
          <w:szCs w:val="28"/>
        </w:rPr>
        <w:t>по телефон</w:t>
      </w:r>
      <w:r w:rsidR="00E26C0C">
        <w:rPr>
          <w:rFonts w:ascii="Times New Roman" w:hAnsi="Times New Roman" w:cs="Times New Roman"/>
          <w:sz w:val="28"/>
          <w:szCs w:val="28"/>
        </w:rPr>
        <w:t>ам</w:t>
      </w:r>
      <w:r w:rsidRPr="00FB07E2">
        <w:rPr>
          <w:rFonts w:ascii="Times New Roman" w:hAnsi="Times New Roman" w:cs="Times New Roman"/>
          <w:sz w:val="28"/>
          <w:szCs w:val="28"/>
        </w:rPr>
        <w:t xml:space="preserve"> «горячей линии»</w:t>
      </w:r>
      <w:r w:rsidR="00E26C0C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FD3C70">
        <w:rPr>
          <w:rFonts w:ascii="Times New Roman" w:hAnsi="Times New Roman" w:cs="Times New Roman"/>
          <w:sz w:val="28"/>
          <w:szCs w:val="28"/>
        </w:rPr>
        <w:br/>
      </w:r>
      <w:r w:rsidR="00E26C0C">
        <w:rPr>
          <w:rFonts w:ascii="Times New Roman" w:hAnsi="Times New Roman" w:cs="Times New Roman"/>
          <w:sz w:val="28"/>
          <w:szCs w:val="28"/>
        </w:rPr>
        <w:t>в таблице ниже.</w:t>
      </w:r>
    </w:p>
    <w:p w:rsidR="00D01B12" w:rsidRDefault="00D01B12" w:rsidP="00567B44">
      <w:pPr>
        <w:pStyle w:val="ae"/>
        <w:ind w:left="567"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AF6696" w:rsidRPr="000D1F0D" w:rsidRDefault="00AF6696" w:rsidP="00E94FCA">
      <w:pPr>
        <w:spacing w:line="240" w:lineRule="auto"/>
        <w:ind w:left="567"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Телефоны г</w:t>
      </w:r>
      <w:r w:rsidRPr="000D1F0D">
        <w:rPr>
          <w:rFonts w:ascii="Times New Roman" w:hAnsi="Times New Roman" w:cs="Times New Roman"/>
          <w:b/>
          <w:sz w:val="26"/>
          <w:szCs w:val="26"/>
        </w:rPr>
        <w:t>оряч</w:t>
      </w:r>
      <w:r>
        <w:rPr>
          <w:rFonts w:ascii="Times New Roman" w:hAnsi="Times New Roman" w:cs="Times New Roman"/>
          <w:b/>
          <w:sz w:val="26"/>
          <w:szCs w:val="26"/>
        </w:rPr>
        <w:t>их</w:t>
      </w:r>
      <w:r w:rsidRPr="000D1F0D">
        <w:rPr>
          <w:rFonts w:ascii="Times New Roman" w:hAnsi="Times New Roman" w:cs="Times New Roman"/>
          <w:b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</w:p>
    <w:tbl>
      <w:tblPr>
        <w:tblStyle w:val="ab"/>
        <w:tblW w:w="10497" w:type="dxa"/>
        <w:tblInd w:w="250" w:type="dxa"/>
        <w:tblLook w:val="04A0" w:firstRow="1" w:lastRow="0" w:firstColumn="1" w:lastColumn="0" w:noHBand="0" w:noVBand="1"/>
      </w:tblPr>
      <w:tblGrid>
        <w:gridCol w:w="728"/>
        <w:gridCol w:w="6932"/>
        <w:gridCol w:w="2837"/>
      </w:tblGrid>
      <w:tr w:rsidR="00AF6696" w:rsidRPr="000D1F0D" w:rsidTr="00182601">
        <w:tc>
          <w:tcPr>
            <w:tcW w:w="707" w:type="dxa"/>
          </w:tcPr>
          <w:p w:rsidR="00AF6696" w:rsidRPr="00E01233" w:rsidRDefault="00AF6696" w:rsidP="00517489">
            <w:pPr>
              <w:ind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F6696" w:rsidRPr="00E01233" w:rsidRDefault="00AF6696" w:rsidP="00517489">
            <w:pPr>
              <w:ind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49" w:type="dxa"/>
            <w:vAlign w:val="center"/>
          </w:tcPr>
          <w:p w:rsidR="00AF6696" w:rsidRPr="00E01233" w:rsidRDefault="00AF6696" w:rsidP="00182601">
            <w:pPr>
              <w:ind w:left="567"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1" w:type="dxa"/>
            <w:vAlign w:val="center"/>
          </w:tcPr>
          <w:p w:rsidR="00AF6696" w:rsidRPr="00E01233" w:rsidRDefault="00AF6696" w:rsidP="00182601">
            <w:pPr>
              <w:ind w:left="567"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</w:p>
        </w:tc>
      </w:tr>
      <w:tr w:rsidR="00AF6696" w:rsidRPr="000D1F0D" w:rsidTr="00182601">
        <w:tc>
          <w:tcPr>
            <w:tcW w:w="707" w:type="dxa"/>
          </w:tcPr>
          <w:p w:rsidR="00AF6696" w:rsidRPr="000D1F0D" w:rsidRDefault="002B7DA2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9" w:type="dxa"/>
            <w:vAlign w:val="center"/>
          </w:tcPr>
          <w:p w:rsidR="00AF6696" w:rsidRPr="000D1F0D" w:rsidRDefault="002B7DA2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2B7DA2">
              <w:rPr>
                <w:sz w:val="26"/>
                <w:szCs w:val="26"/>
                <w:shd w:val="clear" w:color="auto" w:fill="FFFFFF"/>
              </w:rPr>
              <w:t>Деп</w:t>
            </w:r>
            <w:r w:rsidR="00E01233">
              <w:rPr>
                <w:sz w:val="26"/>
                <w:szCs w:val="26"/>
                <w:shd w:val="clear" w:color="auto" w:fill="FFFFFF"/>
              </w:rPr>
              <w:t xml:space="preserve">артамент </w:t>
            </w:r>
            <w:r w:rsidRPr="002B7DA2">
              <w:rPr>
                <w:sz w:val="26"/>
                <w:szCs w:val="26"/>
                <w:shd w:val="clear" w:color="auto" w:fill="FFFFFF"/>
              </w:rPr>
              <w:t xml:space="preserve">труда и занятости </w:t>
            </w:r>
            <w:r w:rsidR="00E01233">
              <w:rPr>
                <w:sz w:val="26"/>
                <w:szCs w:val="26"/>
                <w:shd w:val="clear" w:color="auto" w:fill="FFFFFF"/>
              </w:rPr>
              <w:t xml:space="preserve">населения Ханты-Мансийского автономного округа - </w:t>
            </w:r>
            <w:r w:rsidRPr="002B7DA2">
              <w:rPr>
                <w:sz w:val="26"/>
                <w:szCs w:val="26"/>
                <w:shd w:val="clear" w:color="auto" w:fill="FFFFFF"/>
              </w:rPr>
              <w:t>Югры</w:t>
            </w:r>
          </w:p>
        </w:tc>
        <w:tc>
          <w:tcPr>
            <w:tcW w:w="2841" w:type="dxa"/>
            <w:vAlign w:val="center"/>
          </w:tcPr>
          <w:p w:rsidR="00AF6696" w:rsidRPr="000D1F0D" w:rsidRDefault="002B7DA2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2B7DA2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8 (3467) 33-16-14 (доб. 4)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2332BC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Государственная инспекция труда в Ханты-Мансийском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lastRenderedPageBreak/>
              <w:t>автономном округе - Югре</w:t>
            </w:r>
          </w:p>
        </w:tc>
        <w:tc>
          <w:tcPr>
            <w:tcW w:w="2841" w:type="dxa"/>
            <w:vAlign w:val="center"/>
          </w:tcPr>
          <w:p w:rsidR="008302E1" w:rsidRPr="007276EC" w:rsidRDefault="008302E1" w:rsidP="008302E1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lastRenderedPageBreak/>
              <w:t>8 (952) 707-31-61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2332BC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ОСФР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8302E1" w:rsidRPr="007276EC" w:rsidRDefault="008302E1" w:rsidP="008302E1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8-800-1000001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2332BC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УМВД России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8302E1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(3467) 39-83-00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2332BC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УФНС России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8302E1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(3467) 39-46-90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E01233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302E1" w:rsidRPr="00E01233" w:rsidRDefault="008302E1" w:rsidP="002332BC">
            <w:pPr>
              <w:ind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49" w:type="dxa"/>
            <w:vAlign w:val="center"/>
          </w:tcPr>
          <w:p w:rsidR="008302E1" w:rsidRPr="00E01233" w:rsidRDefault="008302E1" w:rsidP="002332BC">
            <w:pPr>
              <w:ind w:left="567"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841" w:type="dxa"/>
            <w:vAlign w:val="center"/>
          </w:tcPr>
          <w:p w:rsidR="008302E1" w:rsidRPr="00E01233" w:rsidRDefault="008302E1" w:rsidP="002332BC">
            <w:pPr>
              <w:ind w:left="567"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3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Белоярский район</w:t>
            </w:r>
          </w:p>
        </w:tc>
        <w:tc>
          <w:tcPr>
            <w:tcW w:w="2841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8 (34670)2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10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87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,</w:t>
            </w:r>
          </w:p>
          <w:p w:rsidR="008302E1" w:rsidRPr="001D2A1B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8 (34670)2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-57-76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Березовский район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8 (34674) 2-3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-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>03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Когалым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(34667)93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817, </w:t>
            </w:r>
            <w:r w:rsidR="00E01233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br/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(34667)93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835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bCs/>
                <w:sz w:val="26"/>
                <w:szCs w:val="26"/>
                <w:highlight w:val="yellow"/>
                <w:bdr w:val="none" w:sz="0" w:space="0" w:color="auto" w:frame="1"/>
              </w:rPr>
            </w:pPr>
            <w:r w:rsidRPr="0023492A">
              <w:rPr>
                <w:bCs/>
                <w:sz w:val="26"/>
                <w:szCs w:val="26"/>
                <w:bdr w:val="none" w:sz="0" w:space="0" w:color="auto" w:frame="1"/>
              </w:rPr>
              <w:t>Лангепас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sz w:val="26"/>
                <w:szCs w:val="26"/>
              </w:rPr>
            </w:pPr>
            <w:r w:rsidRPr="0023492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23492A">
              <w:rPr>
                <w:sz w:val="26"/>
                <w:szCs w:val="26"/>
              </w:rPr>
              <w:t>(34669)</w:t>
            </w:r>
            <w:r>
              <w:rPr>
                <w:sz w:val="26"/>
                <w:szCs w:val="26"/>
              </w:rPr>
              <w:t>5</w:t>
            </w:r>
            <w:r w:rsidRPr="0023492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-05</w:t>
            </w:r>
            <w:r w:rsidRPr="0023492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E0123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(доб. 3852)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Мегион</w:t>
            </w:r>
          </w:p>
        </w:tc>
        <w:tc>
          <w:tcPr>
            <w:tcW w:w="2841" w:type="dxa"/>
            <w:vAlign w:val="center"/>
          </w:tcPr>
          <w:p w:rsidR="008302E1" w:rsidRPr="009425B6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</w:t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34643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)</w:t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9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63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51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(доб. 3042)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Кондинский район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shd w:val="clear" w:color="auto" w:fill="FFFFFF"/>
              </w:rPr>
            </w:pPr>
            <w:r w:rsidRPr="003678CE">
              <w:rPr>
                <w:bCs/>
                <w:sz w:val="26"/>
                <w:szCs w:val="26"/>
                <w:shd w:val="clear" w:color="auto" w:fill="FFFFFF"/>
              </w:rPr>
              <w:t>8</w:t>
            </w:r>
            <w:r>
              <w:rPr>
                <w:bCs/>
                <w:sz w:val="26"/>
                <w:szCs w:val="26"/>
                <w:shd w:val="clear" w:color="auto" w:fill="FFFFFF"/>
              </w:rPr>
              <w:t xml:space="preserve"> (346</w:t>
            </w:r>
            <w:r w:rsidRPr="003678CE">
              <w:rPr>
                <w:bCs/>
                <w:sz w:val="26"/>
                <w:szCs w:val="26"/>
                <w:shd w:val="clear" w:color="auto" w:fill="FFFFFF"/>
              </w:rPr>
              <w:t>77) 32-449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(3463) 23-77-65,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br/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(3463) 23-77-72,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br/>
            </w:r>
            <w:r w:rsidRPr="009425B6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(3463) 23-10-55.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Нефтеюганский район</w:t>
            </w:r>
          </w:p>
        </w:tc>
        <w:tc>
          <w:tcPr>
            <w:tcW w:w="2841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(3463)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29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-57,</w:t>
            </w:r>
          </w:p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(3463)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29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58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Нижневартовск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8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(3466)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  <w:lang w:val="en-US"/>
              </w:rPr>
              <w:t>41-72-31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23492A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Нижневартовский район</w:t>
            </w:r>
          </w:p>
        </w:tc>
        <w:tc>
          <w:tcPr>
            <w:tcW w:w="2841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(3466) 49-47-</w:t>
            </w: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03,</w:t>
            </w:r>
          </w:p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(3466)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 49-47-</w:t>
            </w: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23,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br/>
              <w:t>8 (3466)49-48-</w:t>
            </w:r>
            <w:r w:rsidRPr="00913ED9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24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Нягань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(34672)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26-094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(доб. 530,515)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E"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(34672) 26-132 (доб.444</w:t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район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</w:t>
            </w:r>
            <w:r w:rsidRPr="003678CE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34678) 28-051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949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Покачи</w:t>
            </w:r>
          </w:p>
        </w:tc>
        <w:tc>
          <w:tcPr>
            <w:tcW w:w="2841" w:type="dxa"/>
            <w:vAlign w:val="center"/>
          </w:tcPr>
          <w:p w:rsidR="008302E1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(34669) 7-99-42 (доб. 2072)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49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Пыть-Ях</w:t>
            </w:r>
          </w:p>
        </w:tc>
        <w:tc>
          <w:tcPr>
            <w:tcW w:w="2841" w:type="dxa"/>
            <w:vAlign w:val="center"/>
          </w:tcPr>
          <w:p w:rsidR="008302E1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(3463) 42-03-23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949" w:type="dxa"/>
            <w:vAlign w:val="center"/>
          </w:tcPr>
          <w:p w:rsidR="008302E1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Радужный</w:t>
            </w:r>
          </w:p>
        </w:tc>
        <w:tc>
          <w:tcPr>
            <w:tcW w:w="2841" w:type="dxa"/>
            <w:vAlign w:val="center"/>
          </w:tcPr>
          <w:p w:rsidR="008302E1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8 (34668) 25-858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ind w:left="-106"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район</w:t>
            </w:r>
          </w:p>
        </w:tc>
        <w:tc>
          <w:tcPr>
            <w:tcW w:w="2841" w:type="dxa"/>
            <w:vAlign w:val="center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8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678CE">
              <w:rPr>
                <w:rFonts w:ascii="Times New Roman" w:hAnsi="Times New Roman" w:cs="Times New Roman"/>
                <w:sz w:val="26"/>
                <w:szCs w:val="26"/>
              </w:rPr>
              <w:t>34675) 55-4-21,</w:t>
            </w:r>
          </w:p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D9">
              <w:rPr>
                <w:rFonts w:ascii="Times New Roman" w:hAnsi="Times New Roman" w:cs="Times New Roman"/>
                <w:sz w:val="26"/>
                <w:szCs w:val="26"/>
              </w:rPr>
              <w:t xml:space="preserve">8 (34675) </w:t>
            </w:r>
            <w:r w:rsidRPr="003678CE">
              <w:rPr>
                <w:rFonts w:ascii="Times New Roman" w:hAnsi="Times New Roman" w:cs="Times New Roman"/>
                <w:sz w:val="26"/>
                <w:szCs w:val="26"/>
              </w:rPr>
              <w:t>55-4-22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949" w:type="dxa"/>
            <w:vAlign w:val="center"/>
          </w:tcPr>
          <w:p w:rsidR="008302E1" w:rsidRDefault="008302E1" w:rsidP="009425B6">
            <w:pPr>
              <w:ind w:left="-106"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Сургут</w:t>
            </w:r>
          </w:p>
        </w:tc>
        <w:tc>
          <w:tcPr>
            <w:tcW w:w="2841" w:type="dxa"/>
            <w:vAlign w:val="center"/>
          </w:tcPr>
          <w:p w:rsidR="008302E1" w:rsidRPr="003678CE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(3462) 55-04-06,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 (3462) 21-99-34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949" w:type="dxa"/>
            <w:vAlign w:val="center"/>
          </w:tcPr>
          <w:p w:rsidR="008302E1" w:rsidRDefault="008302E1" w:rsidP="009425B6">
            <w:pPr>
              <w:ind w:left="-106"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Сургутский район</w:t>
            </w:r>
          </w:p>
        </w:tc>
        <w:tc>
          <w:tcPr>
            <w:tcW w:w="2841" w:type="dxa"/>
            <w:vAlign w:val="center"/>
          </w:tcPr>
          <w:p w:rsidR="008302E1" w:rsidRPr="003678CE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(3462) 529-049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Урай</w:t>
            </w:r>
          </w:p>
        </w:tc>
        <w:tc>
          <w:tcPr>
            <w:tcW w:w="2841" w:type="dxa"/>
            <w:vAlign w:val="center"/>
          </w:tcPr>
          <w:p w:rsidR="008302E1" w:rsidRDefault="008302E1" w:rsidP="007276EC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 xml:space="preserve">8 (34676) 33-297 </w:t>
            </w:r>
            <w:r>
              <w:rPr>
                <w:bCs/>
                <w:sz w:val="26"/>
                <w:szCs w:val="26"/>
                <w:shd w:val="clear" w:color="auto" w:fill="FFFFFF"/>
              </w:rPr>
              <w:br/>
              <w:t>(доб. 027),</w:t>
            </w:r>
          </w:p>
          <w:p w:rsidR="008302E1" w:rsidRPr="000D1F0D" w:rsidRDefault="008302E1" w:rsidP="007276EC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 xml:space="preserve">8 (34676) 20-981 </w:t>
            </w:r>
            <w:r>
              <w:rPr>
                <w:bCs/>
                <w:sz w:val="26"/>
                <w:szCs w:val="26"/>
                <w:shd w:val="clear" w:color="auto" w:fill="FFFFFF"/>
              </w:rPr>
              <w:br/>
              <w:t>(доб 050)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Ханты-Мансийск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 xml:space="preserve">8 (3467) 352-321 </w:t>
            </w:r>
            <w:r w:rsidR="00E01233"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br/>
            </w:r>
            <w:r>
              <w:rPr>
                <w:rStyle w:val="ad"/>
                <w:b w:val="0"/>
                <w:sz w:val="26"/>
                <w:szCs w:val="26"/>
                <w:bdr w:val="none" w:sz="0" w:space="0" w:color="auto" w:frame="1"/>
              </w:rPr>
              <w:t>(доб. 422)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район 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8 (3467) 352-856</w:t>
            </w:r>
          </w:p>
        </w:tc>
      </w:tr>
      <w:tr w:rsidR="008302E1" w:rsidRPr="000D1F0D" w:rsidTr="00182601">
        <w:tc>
          <w:tcPr>
            <w:tcW w:w="707" w:type="dxa"/>
          </w:tcPr>
          <w:p w:rsidR="008302E1" w:rsidRPr="000D1F0D" w:rsidRDefault="008302E1" w:rsidP="009425B6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949" w:type="dxa"/>
            <w:vAlign w:val="center"/>
          </w:tcPr>
          <w:p w:rsidR="008302E1" w:rsidRPr="000D1F0D" w:rsidRDefault="008302E1" w:rsidP="009425B6">
            <w:pPr>
              <w:pStyle w:val="ac"/>
              <w:spacing w:before="0" w:beforeAutospacing="0" w:after="0" w:afterAutospacing="0"/>
              <w:ind w:left="-106" w:right="14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Югорск</w:t>
            </w:r>
          </w:p>
        </w:tc>
        <w:tc>
          <w:tcPr>
            <w:tcW w:w="2841" w:type="dxa"/>
            <w:vAlign w:val="center"/>
          </w:tcPr>
          <w:p w:rsidR="008302E1" w:rsidRPr="000D1F0D" w:rsidRDefault="008302E1" w:rsidP="00E01233">
            <w:pPr>
              <w:pStyle w:val="ac"/>
              <w:spacing w:before="0" w:beforeAutospacing="0" w:after="0" w:afterAutospacing="0"/>
              <w:ind w:right="14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8 (</w:t>
            </w: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34675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) </w:t>
            </w: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50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>-</w:t>
            </w:r>
            <w:r w:rsidRPr="003678CE">
              <w:rPr>
                <w:bCs/>
                <w:sz w:val="26"/>
                <w:szCs w:val="26"/>
                <w:bdr w:val="none" w:sz="0" w:space="0" w:color="auto" w:frame="1"/>
              </w:rPr>
              <w:t>042</w:t>
            </w:r>
          </w:p>
        </w:tc>
      </w:tr>
    </w:tbl>
    <w:p w:rsidR="00180121" w:rsidRPr="003F57A0" w:rsidRDefault="00180121" w:rsidP="009425B6">
      <w:pPr>
        <w:ind w:right="140"/>
        <w:jc w:val="center"/>
        <w:rPr>
          <w:rFonts w:ascii="Times New Roman" w:hAnsi="Times New Roman" w:cs="Times New Roman"/>
          <w:sz w:val="26"/>
          <w:szCs w:val="26"/>
        </w:rPr>
      </w:pPr>
    </w:p>
    <w:sectPr w:rsidR="00180121" w:rsidRPr="003F57A0" w:rsidSect="00191369">
      <w:pgSz w:w="11906" w:h="16838" w:code="9"/>
      <w:pgMar w:top="992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3B" w:rsidRDefault="0028483B">
      <w:pPr>
        <w:spacing w:after="0" w:line="240" w:lineRule="auto"/>
      </w:pPr>
      <w:r>
        <w:separator/>
      </w:r>
    </w:p>
  </w:endnote>
  <w:endnote w:type="continuationSeparator" w:id="0">
    <w:p w:rsidR="0028483B" w:rsidRDefault="0028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3B" w:rsidRDefault="0028483B">
      <w:pPr>
        <w:spacing w:after="0" w:line="240" w:lineRule="auto"/>
      </w:pPr>
      <w:r>
        <w:separator/>
      </w:r>
    </w:p>
  </w:footnote>
  <w:footnote w:type="continuationSeparator" w:id="0">
    <w:p w:rsidR="0028483B" w:rsidRDefault="0028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031"/>
    <w:multiLevelType w:val="hybridMultilevel"/>
    <w:tmpl w:val="A6545702"/>
    <w:lvl w:ilvl="0" w:tplc="C870EB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3553C"/>
    <w:multiLevelType w:val="hybridMultilevel"/>
    <w:tmpl w:val="404AD116"/>
    <w:lvl w:ilvl="0" w:tplc="0FD4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A7E3B"/>
    <w:multiLevelType w:val="hybridMultilevel"/>
    <w:tmpl w:val="02D4EF12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DF37F3C"/>
    <w:multiLevelType w:val="multilevel"/>
    <w:tmpl w:val="EB92D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707A58CF"/>
    <w:multiLevelType w:val="hybridMultilevel"/>
    <w:tmpl w:val="6F0488A0"/>
    <w:lvl w:ilvl="0" w:tplc="C870EB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6283EF8"/>
    <w:multiLevelType w:val="multilevel"/>
    <w:tmpl w:val="E4D2D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6" w15:restartNumberingAfterBreak="0">
    <w:nsid w:val="786C17DB"/>
    <w:multiLevelType w:val="hybridMultilevel"/>
    <w:tmpl w:val="7302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816"/>
    <w:multiLevelType w:val="hybridMultilevel"/>
    <w:tmpl w:val="6F0488A0"/>
    <w:lvl w:ilvl="0" w:tplc="C870EB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1"/>
    <w:rsid w:val="00011368"/>
    <w:rsid w:val="000164CC"/>
    <w:rsid w:val="00022566"/>
    <w:rsid w:val="00031BAA"/>
    <w:rsid w:val="00041455"/>
    <w:rsid w:val="00041629"/>
    <w:rsid w:val="00080620"/>
    <w:rsid w:val="00081598"/>
    <w:rsid w:val="00090A75"/>
    <w:rsid w:val="000A7781"/>
    <w:rsid w:val="000B0398"/>
    <w:rsid w:val="000D1F0D"/>
    <w:rsid w:val="000D7246"/>
    <w:rsid w:val="000E458B"/>
    <w:rsid w:val="00102664"/>
    <w:rsid w:val="001049C5"/>
    <w:rsid w:val="00127A8F"/>
    <w:rsid w:val="00147931"/>
    <w:rsid w:val="0015337F"/>
    <w:rsid w:val="00153B0B"/>
    <w:rsid w:val="00165DF7"/>
    <w:rsid w:val="00180121"/>
    <w:rsid w:val="00182601"/>
    <w:rsid w:val="0018454A"/>
    <w:rsid w:val="00191369"/>
    <w:rsid w:val="00197996"/>
    <w:rsid w:val="001B3BB1"/>
    <w:rsid w:val="001B5207"/>
    <w:rsid w:val="001B5ADC"/>
    <w:rsid w:val="001B6026"/>
    <w:rsid w:val="001C4F81"/>
    <w:rsid w:val="001C52EC"/>
    <w:rsid w:val="001D2A1B"/>
    <w:rsid w:val="001F23F9"/>
    <w:rsid w:val="001F3E6A"/>
    <w:rsid w:val="001F5BEC"/>
    <w:rsid w:val="00202F3C"/>
    <w:rsid w:val="00216217"/>
    <w:rsid w:val="002175BD"/>
    <w:rsid w:val="00221AB5"/>
    <w:rsid w:val="0023492A"/>
    <w:rsid w:val="00236D0F"/>
    <w:rsid w:val="00244D0C"/>
    <w:rsid w:val="002665CA"/>
    <w:rsid w:val="00267851"/>
    <w:rsid w:val="00270B95"/>
    <w:rsid w:val="002753D2"/>
    <w:rsid w:val="00275CF5"/>
    <w:rsid w:val="00281BC3"/>
    <w:rsid w:val="0028483B"/>
    <w:rsid w:val="00285EEC"/>
    <w:rsid w:val="002A37EB"/>
    <w:rsid w:val="002B0BD2"/>
    <w:rsid w:val="002B7DA2"/>
    <w:rsid w:val="002C6677"/>
    <w:rsid w:val="002D04E8"/>
    <w:rsid w:val="002D07CC"/>
    <w:rsid w:val="002D4EEF"/>
    <w:rsid w:val="002D65F1"/>
    <w:rsid w:val="002E3D9D"/>
    <w:rsid w:val="0030095E"/>
    <w:rsid w:val="00306186"/>
    <w:rsid w:val="003169A4"/>
    <w:rsid w:val="003227DC"/>
    <w:rsid w:val="00345C94"/>
    <w:rsid w:val="00347932"/>
    <w:rsid w:val="00347EA3"/>
    <w:rsid w:val="003678CE"/>
    <w:rsid w:val="003705CB"/>
    <w:rsid w:val="003750B6"/>
    <w:rsid w:val="00376F67"/>
    <w:rsid w:val="00393ECF"/>
    <w:rsid w:val="003B15E1"/>
    <w:rsid w:val="003D1288"/>
    <w:rsid w:val="003E234E"/>
    <w:rsid w:val="003F3244"/>
    <w:rsid w:val="003F57A0"/>
    <w:rsid w:val="00402BA0"/>
    <w:rsid w:val="004377A0"/>
    <w:rsid w:val="00437B88"/>
    <w:rsid w:val="00447E6B"/>
    <w:rsid w:val="00452E7C"/>
    <w:rsid w:val="0046284E"/>
    <w:rsid w:val="00484A61"/>
    <w:rsid w:val="00494CF1"/>
    <w:rsid w:val="004B2EDB"/>
    <w:rsid w:val="004C519B"/>
    <w:rsid w:val="004D0CE7"/>
    <w:rsid w:val="004D1074"/>
    <w:rsid w:val="004D2CE7"/>
    <w:rsid w:val="004F26D4"/>
    <w:rsid w:val="00503782"/>
    <w:rsid w:val="0051350B"/>
    <w:rsid w:val="00517489"/>
    <w:rsid w:val="00524436"/>
    <w:rsid w:val="005258CB"/>
    <w:rsid w:val="00532B32"/>
    <w:rsid w:val="005463DE"/>
    <w:rsid w:val="00564320"/>
    <w:rsid w:val="00567B44"/>
    <w:rsid w:val="0057419A"/>
    <w:rsid w:val="00587A08"/>
    <w:rsid w:val="005907C3"/>
    <w:rsid w:val="005A3833"/>
    <w:rsid w:val="005A3E0B"/>
    <w:rsid w:val="005B5EFE"/>
    <w:rsid w:val="005B7733"/>
    <w:rsid w:val="005C2183"/>
    <w:rsid w:val="005D0833"/>
    <w:rsid w:val="005D65D5"/>
    <w:rsid w:val="005D73A6"/>
    <w:rsid w:val="005E4AEB"/>
    <w:rsid w:val="005E5A10"/>
    <w:rsid w:val="005E7C4E"/>
    <w:rsid w:val="005F3F01"/>
    <w:rsid w:val="005F6061"/>
    <w:rsid w:val="005F6EBD"/>
    <w:rsid w:val="00631B13"/>
    <w:rsid w:val="00632E8A"/>
    <w:rsid w:val="0064345E"/>
    <w:rsid w:val="00643A45"/>
    <w:rsid w:val="00651F28"/>
    <w:rsid w:val="00664AAE"/>
    <w:rsid w:val="00671957"/>
    <w:rsid w:val="00690BA6"/>
    <w:rsid w:val="006C37CC"/>
    <w:rsid w:val="006F7FA2"/>
    <w:rsid w:val="00715917"/>
    <w:rsid w:val="007276EC"/>
    <w:rsid w:val="00732D9F"/>
    <w:rsid w:val="007479D1"/>
    <w:rsid w:val="00751AF0"/>
    <w:rsid w:val="007543B2"/>
    <w:rsid w:val="00755744"/>
    <w:rsid w:val="00756E23"/>
    <w:rsid w:val="00767B65"/>
    <w:rsid w:val="007715FF"/>
    <w:rsid w:val="007777E0"/>
    <w:rsid w:val="007826D8"/>
    <w:rsid w:val="00782799"/>
    <w:rsid w:val="00782C05"/>
    <w:rsid w:val="00783A1E"/>
    <w:rsid w:val="00785237"/>
    <w:rsid w:val="0078713D"/>
    <w:rsid w:val="007904CB"/>
    <w:rsid w:val="00793E87"/>
    <w:rsid w:val="007A2692"/>
    <w:rsid w:val="007A2B0B"/>
    <w:rsid w:val="007B042F"/>
    <w:rsid w:val="007B7299"/>
    <w:rsid w:val="007D3F73"/>
    <w:rsid w:val="007D51A9"/>
    <w:rsid w:val="007E6D64"/>
    <w:rsid w:val="007F1197"/>
    <w:rsid w:val="007F5DD1"/>
    <w:rsid w:val="00811FD7"/>
    <w:rsid w:val="008122D6"/>
    <w:rsid w:val="008206AE"/>
    <w:rsid w:val="008302E1"/>
    <w:rsid w:val="008465E9"/>
    <w:rsid w:val="008674ED"/>
    <w:rsid w:val="00870191"/>
    <w:rsid w:val="00872F12"/>
    <w:rsid w:val="00872F8A"/>
    <w:rsid w:val="00880C44"/>
    <w:rsid w:val="00881EE5"/>
    <w:rsid w:val="00896CFE"/>
    <w:rsid w:val="008A4B5A"/>
    <w:rsid w:val="008B5701"/>
    <w:rsid w:val="008B730B"/>
    <w:rsid w:val="008C249B"/>
    <w:rsid w:val="008C2ACB"/>
    <w:rsid w:val="008E2E49"/>
    <w:rsid w:val="00903DF9"/>
    <w:rsid w:val="00904E6D"/>
    <w:rsid w:val="00913ED9"/>
    <w:rsid w:val="009425B6"/>
    <w:rsid w:val="00947D41"/>
    <w:rsid w:val="0095429C"/>
    <w:rsid w:val="0096275B"/>
    <w:rsid w:val="00963642"/>
    <w:rsid w:val="00970C25"/>
    <w:rsid w:val="0097610B"/>
    <w:rsid w:val="00982E8D"/>
    <w:rsid w:val="00991A05"/>
    <w:rsid w:val="009961FD"/>
    <w:rsid w:val="009B0941"/>
    <w:rsid w:val="009E0E00"/>
    <w:rsid w:val="00A13A87"/>
    <w:rsid w:val="00A26090"/>
    <w:rsid w:val="00A31298"/>
    <w:rsid w:val="00A55107"/>
    <w:rsid w:val="00A64210"/>
    <w:rsid w:val="00A70882"/>
    <w:rsid w:val="00A73C0F"/>
    <w:rsid w:val="00A74C1E"/>
    <w:rsid w:val="00A77BD5"/>
    <w:rsid w:val="00A80A03"/>
    <w:rsid w:val="00A90795"/>
    <w:rsid w:val="00AA0D31"/>
    <w:rsid w:val="00AA158F"/>
    <w:rsid w:val="00AA18AF"/>
    <w:rsid w:val="00AA6A65"/>
    <w:rsid w:val="00AA7817"/>
    <w:rsid w:val="00AB0511"/>
    <w:rsid w:val="00AB73B9"/>
    <w:rsid w:val="00AC3A11"/>
    <w:rsid w:val="00AD101B"/>
    <w:rsid w:val="00AE1170"/>
    <w:rsid w:val="00AF0766"/>
    <w:rsid w:val="00AF1BD4"/>
    <w:rsid w:val="00AF6696"/>
    <w:rsid w:val="00B11994"/>
    <w:rsid w:val="00B151B9"/>
    <w:rsid w:val="00B168B6"/>
    <w:rsid w:val="00B4426D"/>
    <w:rsid w:val="00B44918"/>
    <w:rsid w:val="00B50836"/>
    <w:rsid w:val="00B527D8"/>
    <w:rsid w:val="00B53B5A"/>
    <w:rsid w:val="00B65290"/>
    <w:rsid w:val="00B678B5"/>
    <w:rsid w:val="00B87BAA"/>
    <w:rsid w:val="00B91643"/>
    <w:rsid w:val="00B9391D"/>
    <w:rsid w:val="00B97491"/>
    <w:rsid w:val="00BB1374"/>
    <w:rsid w:val="00BB657B"/>
    <w:rsid w:val="00BD1371"/>
    <w:rsid w:val="00BD63B1"/>
    <w:rsid w:val="00BF28B4"/>
    <w:rsid w:val="00C05A4F"/>
    <w:rsid w:val="00C13380"/>
    <w:rsid w:val="00C16504"/>
    <w:rsid w:val="00C32683"/>
    <w:rsid w:val="00C34BAB"/>
    <w:rsid w:val="00C3764E"/>
    <w:rsid w:val="00C40B43"/>
    <w:rsid w:val="00C4219A"/>
    <w:rsid w:val="00C44CF3"/>
    <w:rsid w:val="00C5189D"/>
    <w:rsid w:val="00C57BBD"/>
    <w:rsid w:val="00C74929"/>
    <w:rsid w:val="00C907D6"/>
    <w:rsid w:val="00C92B96"/>
    <w:rsid w:val="00C94200"/>
    <w:rsid w:val="00CA2C1E"/>
    <w:rsid w:val="00CB5B3D"/>
    <w:rsid w:val="00CC5438"/>
    <w:rsid w:val="00CD111D"/>
    <w:rsid w:val="00CD488F"/>
    <w:rsid w:val="00CE650F"/>
    <w:rsid w:val="00CF301F"/>
    <w:rsid w:val="00CF3BE1"/>
    <w:rsid w:val="00D007E9"/>
    <w:rsid w:val="00D01B12"/>
    <w:rsid w:val="00D243BF"/>
    <w:rsid w:val="00D31F35"/>
    <w:rsid w:val="00D353D7"/>
    <w:rsid w:val="00D36386"/>
    <w:rsid w:val="00D47FA3"/>
    <w:rsid w:val="00D520F4"/>
    <w:rsid w:val="00D7206F"/>
    <w:rsid w:val="00D91DDA"/>
    <w:rsid w:val="00DA5E78"/>
    <w:rsid w:val="00DB3676"/>
    <w:rsid w:val="00DD62E3"/>
    <w:rsid w:val="00DE2F54"/>
    <w:rsid w:val="00DE3F05"/>
    <w:rsid w:val="00DF63E1"/>
    <w:rsid w:val="00E01233"/>
    <w:rsid w:val="00E15CEC"/>
    <w:rsid w:val="00E170D1"/>
    <w:rsid w:val="00E21F21"/>
    <w:rsid w:val="00E26C0C"/>
    <w:rsid w:val="00E27BD9"/>
    <w:rsid w:val="00E358E4"/>
    <w:rsid w:val="00E5529C"/>
    <w:rsid w:val="00E552B0"/>
    <w:rsid w:val="00E8633B"/>
    <w:rsid w:val="00E94FCA"/>
    <w:rsid w:val="00EA1B84"/>
    <w:rsid w:val="00EA25C2"/>
    <w:rsid w:val="00EB0AD6"/>
    <w:rsid w:val="00EB2ACA"/>
    <w:rsid w:val="00EC024C"/>
    <w:rsid w:val="00EC31D6"/>
    <w:rsid w:val="00EC3B97"/>
    <w:rsid w:val="00EC5ECC"/>
    <w:rsid w:val="00EE25C1"/>
    <w:rsid w:val="00EF67E7"/>
    <w:rsid w:val="00F06CD2"/>
    <w:rsid w:val="00F336E1"/>
    <w:rsid w:val="00F438C5"/>
    <w:rsid w:val="00F43FF3"/>
    <w:rsid w:val="00F447D9"/>
    <w:rsid w:val="00F45335"/>
    <w:rsid w:val="00F50254"/>
    <w:rsid w:val="00F841D5"/>
    <w:rsid w:val="00F85F7C"/>
    <w:rsid w:val="00F90BD0"/>
    <w:rsid w:val="00FA017F"/>
    <w:rsid w:val="00FA05BD"/>
    <w:rsid w:val="00FB07E2"/>
    <w:rsid w:val="00FC747D"/>
    <w:rsid w:val="00FD23D3"/>
    <w:rsid w:val="00FD3C70"/>
    <w:rsid w:val="00FE667E"/>
    <w:rsid w:val="00FE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DEA"/>
  <w15:docId w15:val="{E1979EED-F23B-49DB-B38F-D1B5148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7B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954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54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85F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85F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Emphasis"/>
    <w:basedOn w:val="a0"/>
    <w:qFormat/>
    <w:rsid w:val="00F85F7C"/>
    <w:rPr>
      <w:i/>
      <w:iCs/>
    </w:rPr>
  </w:style>
  <w:style w:type="table" w:styleId="ab">
    <w:name w:val="Table Grid"/>
    <w:basedOn w:val="a1"/>
    <w:uiPriority w:val="59"/>
    <w:rsid w:val="003F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8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82799"/>
    <w:rPr>
      <w:b/>
      <w:bCs/>
    </w:rPr>
  </w:style>
  <w:style w:type="paragraph" w:styleId="ae">
    <w:name w:val="No Spacing"/>
    <w:uiPriority w:val="1"/>
    <w:qFormat/>
    <w:rsid w:val="00782799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75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5744"/>
  </w:style>
  <w:style w:type="character" w:customStyle="1" w:styleId="blk">
    <w:name w:val="blk"/>
    <w:basedOn w:val="a0"/>
    <w:rsid w:val="000D1F0D"/>
  </w:style>
  <w:style w:type="character" w:styleId="af1">
    <w:name w:val="Hyperlink"/>
    <w:basedOn w:val="a0"/>
    <w:uiPriority w:val="99"/>
    <w:unhideWhenUsed/>
    <w:rsid w:val="00996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CFE2-8B70-415B-A183-C639AE8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Komitet45</dc:creator>
  <cp:lastModifiedBy>Ефимова Ирина Сергеевна</cp:lastModifiedBy>
  <cp:revision>19</cp:revision>
  <cp:lastPrinted>2020-02-20T13:10:00Z</cp:lastPrinted>
  <dcterms:created xsi:type="dcterms:W3CDTF">2020-08-31T07:40:00Z</dcterms:created>
  <dcterms:modified xsi:type="dcterms:W3CDTF">2023-05-17T07:16:00Z</dcterms:modified>
</cp:coreProperties>
</file>